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B303" w14:textId="77777777" w:rsidR="00467C08" w:rsidRPr="003C78DC" w:rsidRDefault="00467C08" w:rsidP="00F303BE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Year 3/4 p</w:t>
      </w:r>
      <w:r w:rsidRPr="003C78DC">
        <w:rPr>
          <w:rFonts w:ascii="Arial" w:hAnsi="Arial" w:cs="Arial"/>
          <w:b/>
          <w:noProof/>
          <w:sz w:val="36"/>
          <w:szCs w:val="36"/>
          <w:lang w:val="en-US"/>
        </w:rPr>
        <w:t xml:space="preserve">upils – </w:t>
      </w:r>
      <w:r>
        <w:rPr>
          <w:rFonts w:ascii="Arial" w:hAnsi="Arial" w:cs="Arial"/>
          <w:b/>
          <w:noProof/>
          <w:sz w:val="36"/>
          <w:szCs w:val="36"/>
          <w:lang w:val="en-US"/>
        </w:rPr>
        <w:t>Spies and Secret Agents</w:t>
      </w:r>
    </w:p>
    <w:tbl>
      <w:tblPr>
        <w:tblpPr w:leftFromText="180" w:rightFromText="180" w:vertAnchor="text" w:horzAnchor="margin" w:tblpY="18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161"/>
        <w:gridCol w:w="2810"/>
        <w:gridCol w:w="875"/>
        <w:gridCol w:w="915"/>
        <w:gridCol w:w="1048"/>
      </w:tblGrid>
      <w:tr w:rsidR="00467C08" w:rsidRPr="008E723A" w14:paraId="36FCBDF4" w14:textId="77777777">
        <w:trPr>
          <w:trHeight w:val="302"/>
        </w:trPr>
        <w:tc>
          <w:tcPr>
            <w:tcW w:w="2952" w:type="dxa"/>
            <w:vAlign w:val="center"/>
          </w:tcPr>
          <w:p w14:paraId="4BB85581" w14:textId="77777777" w:rsidR="00467C08" w:rsidRPr="00D15E4B" w:rsidRDefault="00467C08" w:rsidP="00FE7EDB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</w:t>
            </w:r>
            <w:r w:rsidRPr="00D15E4B">
              <w:rPr>
                <w:rFonts w:ascii="Arial" w:hAnsi="Arial" w:cs="Arial"/>
                <w:b/>
                <w:szCs w:val="22"/>
              </w:rPr>
              <w:t>ourse</w:t>
            </w:r>
          </w:p>
        </w:tc>
        <w:tc>
          <w:tcPr>
            <w:tcW w:w="2213" w:type="dxa"/>
            <w:vAlign w:val="center"/>
          </w:tcPr>
          <w:p w14:paraId="79B5006A" w14:textId="77777777" w:rsidR="00467C08" w:rsidRPr="00D15E4B" w:rsidRDefault="00467C08" w:rsidP="00FE7EDB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15E4B"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877" w:type="dxa"/>
            <w:vAlign w:val="center"/>
          </w:tcPr>
          <w:p w14:paraId="2FDDD872" w14:textId="77777777" w:rsidR="00467C08" w:rsidRPr="00D15E4B" w:rsidRDefault="00467C08" w:rsidP="00FE7EDB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15E4B"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882" w:type="dxa"/>
            <w:vAlign w:val="center"/>
          </w:tcPr>
          <w:p w14:paraId="6CC563A7" w14:textId="77777777" w:rsidR="00467C08" w:rsidRPr="00D15E4B" w:rsidRDefault="00467C08" w:rsidP="00FE7EDB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15E4B"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916" w:type="dxa"/>
            <w:vAlign w:val="center"/>
          </w:tcPr>
          <w:p w14:paraId="6B8D007E" w14:textId="77777777" w:rsidR="00467C08" w:rsidRPr="00D15E4B" w:rsidRDefault="00467C08" w:rsidP="00FE7EDB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</w:t>
            </w:r>
            <w:r w:rsidRPr="00D15E4B">
              <w:rPr>
                <w:rFonts w:ascii="Arial" w:hAnsi="Arial" w:cs="Arial"/>
                <w:b/>
                <w:szCs w:val="22"/>
              </w:rPr>
              <w:t>laces</w:t>
            </w:r>
          </w:p>
        </w:tc>
        <w:tc>
          <w:tcPr>
            <w:tcW w:w="842" w:type="dxa"/>
            <w:vAlign w:val="center"/>
          </w:tcPr>
          <w:p w14:paraId="1B58C14F" w14:textId="77777777" w:rsidR="00467C08" w:rsidRPr="00D15E4B" w:rsidRDefault="00467C08" w:rsidP="00FE7EDB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467C08" w:rsidRPr="008E723A" w14:paraId="2FF3C244" w14:textId="77777777">
        <w:trPr>
          <w:trHeight w:val="537"/>
        </w:trPr>
        <w:tc>
          <w:tcPr>
            <w:tcW w:w="2952" w:type="dxa"/>
          </w:tcPr>
          <w:p w14:paraId="191013B5" w14:textId="77777777" w:rsidR="00467C08" w:rsidRPr="00D15E4B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11</w:t>
            </w:r>
            <w:r w:rsidRPr="004E0BE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 2022</w:t>
            </w:r>
          </w:p>
        </w:tc>
        <w:tc>
          <w:tcPr>
            <w:tcW w:w="2213" w:type="dxa"/>
          </w:tcPr>
          <w:p w14:paraId="18D0C6F8" w14:textId="77777777" w:rsidR="00467C08" w:rsidRPr="00D15E4B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9.30am – 3.00pm</w:t>
            </w:r>
          </w:p>
        </w:tc>
        <w:tc>
          <w:tcPr>
            <w:tcW w:w="2877" w:type="dxa"/>
          </w:tcPr>
          <w:p w14:paraId="1C6DE51F" w14:textId="77777777" w:rsidR="00467C08" w:rsidRPr="00D15E4B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15E4B">
              <w:rPr>
                <w:rFonts w:ascii="Arial" w:hAnsi="Arial" w:cs="Arial"/>
                <w:b/>
              </w:rPr>
              <w:t>Braeside Education Centre</w:t>
            </w:r>
          </w:p>
        </w:tc>
        <w:tc>
          <w:tcPr>
            <w:tcW w:w="882" w:type="dxa"/>
          </w:tcPr>
          <w:p w14:paraId="3EFBA59C" w14:textId="77777777" w:rsidR="00467C08" w:rsidRPr="00D15E4B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£60</w:t>
            </w:r>
          </w:p>
        </w:tc>
        <w:tc>
          <w:tcPr>
            <w:tcW w:w="916" w:type="dxa"/>
          </w:tcPr>
          <w:p w14:paraId="570D3939" w14:textId="77777777" w:rsidR="00467C08" w:rsidRPr="00D15E4B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42" w:type="dxa"/>
          </w:tcPr>
          <w:p w14:paraId="31591A99" w14:textId="77777777" w:rsidR="00467C08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425E1FB9" w14:textId="77777777" w:rsidR="00467C08" w:rsidRPr="00D15E4B" w:rsidRDefault="00467C08" w:rsidP="00FE7E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AGAT</w:t>
            </w:r>
          </w:p>
        </w:tc>
      </w:tr>
    </w:tbl>
    <w:p w14:paraId="35707E2D" w14:textId="77777777" w:rsidR="00467C08" w:rsidRPr="00C07AE2" w:rsidRDefault="00467C08" w:rsidP="00F303BE">
      <w:pPr>
        <w:pStyle w:val="BodyText3"/>
        <w:spacing w:before="1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Course d</w:t>
      </w:r>
      <w:r w:rsidRPr="00C07AE2">
        <w:rPr>
          <w:rFonts w:ascii="Arial" w:hAnsi="Arial" w:cs="Arial"/>
          <w:b/>
          <w:sz w:val="24"/>
          <w:szCs w:val="24"/>
        </w:rPr>
        <w:t>etails</w:t>
      </w:r>
    </w:p>
    <w:p w14:paraId="37A54529" w14:textId="77777777" w:rsidR="00467C08" w:rsidRDefault="00467C08" w:rsidP="00F30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popular day course featuring an exciting mix of espionage, radio, </w:t>
      </w:r>
      <w:proofErr w:type="gramStart"/>
      <w:r>
        <w:rPr>
          <w:rFonts w:ascii="Arial" w:hAnsi="Arial" w:cs="Arial"/>
        </w:rPr>
        <w:t>bugs</w:t>
      </w:r>
      <w:proofErr w:type="gramEnd"/>
      <w:r>
        <w:rPr>
          <w:rFonts w:ascii="Arial" w:hAnsi="Arial" w:cs="Arial"/>
        </w:rPr>
        <w:t xml:space="preserve"> and lots of fun!</w:t>
      </w:r>
    </w:p>
    <w:p w14:paraId="5A5B144E" w14:textId="77777777" w:rsidR="00467C08" w:rsidRDefault="00467C08" w:rsidP="00F303BE">
      <w:pPr>
        <w:rPr>
          <w:rFonts w:ascii="Arial" w:hAnsi="Arial" w:cs="Arial"/>
        </w:rPr>
      </w:pPr>
      <w:r>
        <w:rPr>
          <w:rFonts w:ascii="Arial" w:hAnsi="Arial" w:cs="Arial"/>
        </w:rPr>
        <w:t>The day begins with an exploration into the history of spying and the mysterious world of codes and ciphers. Students will become expert at understanding encryption techniques – the different ways of scrambling a message so that it can only be understood by the intended recipient………..or can it?</w:t>
      </w:r>
    </w:p>
    <w:p w14:paraId="7326C914" w14:textId="77777777" w:rsidR="00467C08" w:rsidRDefault="00467C08" w:rsidP="00F30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we will take a look at secret radio transmissions and learn how messages can be sent to a spy operating on a covert mission.  The course concludes with all our </w:t>
      </w:r>
      <w:proofErr w:type="gramStart"/>
      <w:r>
        <w:rPr>
          <w:rFonts w:ascii="Arial" w:hAnsi="Arial" w:cs="Arial"/>
        </w:rPr>
        <w:t>newly-trained</w:t>
      </w:r>
      <w:proofErr w:type="gramEnd"/>
      <w:r>
        <w:rPr>
          <w:rFonts w:ascii="Arial" w:hAnsi="Arial" w:cs="Arial"/>
        </w:rPr>
        <w:t xml:space="preserve"> MI99 field agents experimenting with a selection of radio bugs to eavesdrop on other parts of the building.</w:t>
      </w:r>
    </w:p>
    <w:p w14:paraId="31FCEED1" w14:textId="77777777" w:rsidR="00467C08" w:rsidRDefault="00467C08" w:rsidP="00F303BE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criteria for identifying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participants:</w:t>
      </w:r>
    </w:p>
    <w:p w14:paraId="4F6286CA" w14:textId="77777777" w:rsidR="00467C08" w:rsidRDefault="00467C08" w:rsidP="00F303BE">
      <w:pPr>
        <w:tabs>
          <w:tab w:val="left" w:pos="660"/>
        </w:tabs>
        <w:spacing w:before="60"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Pupils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 interest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 physics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 enquiring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mind.</w:t>
      </w:r>
    </w:p>
    <w:p w14:paraId="11D9DC6F" w14:textId="77777777" w:rsidR="00467C08" w:rsidRDefault="00467C08" w:rsidP="00F303BE">
      <w:pPr>
        <w:tabs>
          <w:tab w:val="left" w:pos="660"/>
        </w:tabs>
        <w:spacing w:after="0" w:line="268" w:lineRule="exact"/>
        <w:ind w:left="300" w:right="-20"/>
        <w:rPr>
          <w:rFonts w:ascii="Arial" w:hAnsi="Arial" w:cs="Arial"/>
        </w:rPr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35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Pupils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will need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to be able to work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confidently,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both individually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and in small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groups.</w:t>
      </w:r>
    </w:p>
    <w:p w14:paraId="6DEA5B20" w14:textId="77777777" w:rsidR="00467C08" w:rsidRDefault="00467C08" w:rsidP="00F303BE">
      <w:pPr>
        <w:tabs>
          <w:tab w:val="left" w:pos="660"/>
        </w:tabs>
        <w:spacing w:after="0" w:line="268" w:lineRule="exact"/>
        <w:ind w:left="300" w:right="-20"/>
        <w:rPr>
          <w:rFonts w:ascii="Arial" w:hAnsi="Arial" w:cs="Arial"/>
        </w:rPr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35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Pupils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must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show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the aptitude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to translate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theory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into a practical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application.</w:t>
      </w:r>
    </w:p>
    <w:p w14:paraId="52B6BB6E" w14:textId="77777777" w:rsidR="00467C08" w:rsidRPr="005359B9" w:rsidRDefault="00467C08" w:rsidP="00F303BE">
      <w:pPr>
        <w:tabs>
          <w:tab w:val="left" w:pos="660"/>
        </w:tabs>
        <w:spacing w:after="0" w:line="268" w:lineRule="exact"/>
        <w:ind w:left="300" w:right="-20"/>
        <w:rPr>
          <w:rFonts w:ascii="Arial" w:hAnsi="Arial" w:cs="Arial"/>
        </w:rPr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35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Pupils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must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want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to share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the academic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and practical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challenges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of the course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– and the fun!</w:t>
      </w:r>
    </w:p>
    <w:p w14:paraId="47415EE0" w14:textId="77777777" w:rsidR="00467C08" w:rsidRPr="00D45C6A" w:rsidRDefault="00467C08" w:rsidP="00F303BE">
      <w:pPr>
        <w:pStyle w:val="BodyText3"/>
        <w:spacing w:before="1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Course tutor</w:t>
      </w:r>
    </w:p>
    <w:p w14:paraId="31E19124" w14:textId="77777777" w:rsidR="00467C08" w:rsidRPr="0034051E" w:rsidRDefault="00467C08" w:rsidP="003D7119">
      <w:pPr>
        <w:rPr>
          <w:rFonts w:ascii="Arial" w:hAnsi="Arial" w:cs="Arial"/>
        </w:rPr>
      </w:pPr>
      <w:r w:rsidRPr="0034051E">
        <w:rPr>
          <w:rFonts w:ascii="Arial" w:hAnsi="Arial" w:cs="Arial"/>
          <w:b/>
        </w:rPr>
        <w:t xml:space="preserve">Adrian Dening </w:t>
      </w:r>
      <w:r>
        <w:rPr>
          <w:rFonts w:ascii="Arial" w:hAnsi="Arial" w:cs="Arial"/>
        </w:rPr>
        <w:t xml:space="preserve">has over </w:t>
      </w:r>
      <w:proofErr w:type="gramStart"/>
      <w:r>
        <w:rPr>
          <w:rFonts w:ascii="Arial" w:hAnsi="Arial" w:cs="Arial"/>
        </w:rPr>
        <w:t>thirty five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</w:t>
      </w:r>
      <w:r w:rsidRPr="0034051E">
        <w:rPr>
          <w:rFonts w:ascii="Arial" w:hAnsi="Arial" w:cs="Arial"/>
        </w:rPr>
        <w:t xml:space="preserve"> experience</w:t>
      </w:r>
      <w:proofErr w:type="spellEnd"/>
      <w:r w:rsidRPr="0034051E">
        <w:rPr>
          <w:rFonts w:ascii="Arial" w:hAnsi="Arial" w:cs="Arial"/>
        </w:rPr>
        <w:t xml:space="preserve"> in delivering science courses for Able, Gifted and Talented students.  He offers a wide range of topics exploring electronics, ICT, space science and even spying!  He is a keen Amateur Radio enthusiast and astronomer.  Adrian is an Approved Driving Instructor and member of the Chartered Institute of Personnel and Development. </w:t>
      </w:r>
      <w:r>
        <w:rPr>
          <w:rFonts w:ascii="Arial" w:hAnsi="Arial" w:cs="Arial"/>
        </w:rPr>
        <w:t xml:space="preserve">He is the Technical and Training Director of Radio </w:t>
      </w:r>
      <w:proofErr w:type="spellStart"/>
      <w:r>
        <w:rPr>
          <w:rFonts w:ascii="Arial" w:hAnsi="Arial" w:cs="Arial"/>
        </w:rPr>
        <w:t>Ninesprings</w:t>
      </w:r>
      <w:proofErr w:type="spellEnd"/>
      <w:r>
        <w:rPr>
          <w:rFonts w:ascii="Arial" w:hAnsi="Arial" w:cs="Arial"/>
        </w:rPr>
        <w:t xml:space="preserve">, a local community radio station and produces a weekly astronomy program for them.  </w:t>
      </w:r>
      <w:r w:rsidRPr="0034051E">
        <w:rPr>
          <w:rFonts w:ascii="Arial" w:hAnsi="Arial" w:cs="Arial"/>
        </w:rPr>
        <w:t xml:space="preserve">His G&amp;T courses are challenging, with a balance between theory at a high academic level and fun practical exercises to consolidate what has been learnt.  The courses involve a mix of individual and group activities and students are actively encouraged to explore different learning styles, take responsibility for their own time </w:t>
      </w:r>
      <w:proofErr w:type="gramStart"/>
      <w:r w:rsidRPr="0034051E">
        <w:rPr>
          <w:rFonts w:ascii="Arial" w:hAnsi="Arial" w:cs="Arial"/>
        </w:rPr>
        <w:t>management</w:t>
      </w:r>
      <w:proofErr w:type="gramEnd"/>
      <w:r w:rsidRPr="0034051E">
        <w:rPr>
          <w:rFonts w:ascii="Arial" w:hAnsi="Arial" w:cs="Arial"/>
        </w:rPr>
        <w:t xml:space="preserve"> and think “outside the box”. A full portfolio of Adrian’s courses is available at </w:t>
      </w:r>
      <w:hyperlink r:id="rId4" w:history="1">
        <w:r w:rsidRPr="0034051E">
          <w:rPr>
            <w:rStyle w:val="Hyperlink"/>
            <w:rFonts w:ascii="Arial" w:hAnsi="Arial" w:cs="Arial"/>
          </w:rPr>
          <w:t>http://www.AdrianDening.com</w:t>
        </w:r>
      </w:hyperlink>
    </w:p>
    <w:p w14:paraId="3589DCC8" w14:textId="77777777" w:rsidR="00467C08" w:rsidRDefault="00467C08" w:rsidP="00F303BE">
      <w:pPr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result of attending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 course you will have:</w:t>
      </w:r>
    </w:p>
    <w:p w14:paraId="04E7C22C" w14:textId="77777777" w:rsidR="00467C08" w:rsidRDefault="00467C08" w:rsidP="00F303BE">
      <w:pPr>
        <w:tabs>
          <w:tab w:val="left" w:pos="660"/>
        </w:tabs>
        <w:spacing w:before="60"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 greater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understanding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 communications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technology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 cryptography.</w:t>
      </w:r>
    </w:p>
    <w:p w14:paraId="4A10B979" w14:textId="77777777" w:rsidR="00467C08" w:rsidRDefault="00467C08" w:rsidP="00F303BE">
      <w:pPr>
        <w:tabs>
          <w:tab w:val="left" w:pos="660"/>
        </w:tabs>
        <w:spacing w:after="0" w:line="268" w:lineRule="exact"/>
        <w:ind w:left="300" w:right="-20"/>
        <w:rPr>
          <w:rFonts w:ascii="Arial" w:hAnsi="Arial" w:cs="Arial"/>
        </w:rPr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35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Worked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successfully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in a group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with your peers,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experiencing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leadership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and negotiation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skills.</w:t>
      </w:r>
    </w:p>
    <w:p w14:paraId="7EA8263A" w14:textId="77777777" w:rsidR="00467C08" w:rsidRDefault="00467C08" w:rsidP="00F303BE">
      <w:pPr>
        <w:tabs>
          <w:tab w:val="left" w:pos="660"/>
        </w:tabs>
        <w:spacing w:after="0" w:line="268" w:lineRule="exact"/>
        <w:ind w:left="300" w:right="-20"/>
        <w:rPr>
          <w:rFonts w:ascii="Arial" w:hAnsi="Arial" w:cs="Arial"/>
        </w:rPr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35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Been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responsible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for accuracy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in the use of radio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communications</w:t>
      </w:r>
      <w:r>
        <w:rPr>
          <w:rFonts w:ascii="Arial" w:hAnsi="Arial" w:cs="Arial"/>
          <w:spacing w:val="-15"/>
          <w:position w:val="-1"/>
        </w:rPr>
        <w:t xml:space="preserve"> </w:t>
      </w:r>
      <w:r>
        <w:rPr>
          <w:rFonts w:ascii="Arial" w:hAnsi="Arial" w:cs="Arial"/>
          <w:position w:val="-1"/>
        </w:rPr>
        <w:t xml:space="preserve">and </w:t>
      </w:r>
      <w:proofErr w:type="gramStart"/>
      <w:r>
        <w:rPr>
          <w:rFonts w:ascii="Arial" w:hAnsi="Arial" w:cs="Arial"/>
          <w:position w:val="-1"/>
        </w:rPr>
        <w:t>code-breaking</w:t>
      </w:r>
      <w:proofErr w:type="gramEnd"/>
      <w:r>
        <w:rPr>
          <w:rFonts w:ascii="Arial" w:hAnsi="Arial" w:cs="Arial"/>
          <w:position w:val="-1"/>
        </w:rPr>
        <w:t>.</w:t>
      </w:r>
    </w:p>
    <w:p w14:paraId="13CF8605" w14:textId="77777777" w:rsidR="00467C08" w:rsidRDefault="00467C08" w:rsidP="00F303BE">
      <w:pPr>
        <w:tabs>
          <w:tab w:val="left" w:pos="660"/>
        </w:tabs>
        <w:spacing w:after="0" w:line="269" w:lineRule="exact"/>
        <w:ind w:left="300" w:right="-20"/>
        <w:rPr>
          <w:rFonts w:ascii="Arial" w:hAnsi="Arial" w:cs="Arial"/>
        </w:rPr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35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Enjoyed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new challenges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and shared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your knowledge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with new like-minded</w:t>
      </w:r>
      <w:r>
        <w:rPr>
          <w:rFonts w:ascii="Arial" w:hAnsi="Arial" w:cs="Arial"/>
          <w:spacing w:val="-10"/>
          <w:position w:val="-1"/>
        </w:rPr>
        <w:t xml:space="preserve"> </w:t>
      </w:r>
      <w:r>
        <w:rPr>
          <w:rFonts w:ascii="Arial" w:hAnsi="Arial" w:cs="Arial"/>
          <w:position w:val="-1"/>
        </w:rPr>
        <w:t>friends.</w:t>
      </w:r>
    </w:p>
    <w:p w14:paraId="1B55268A" w14:textId="77777777" w:rsidR="00467C08" w:rsidRDefault="00467C08" w:rsidP="00F303BE">
      <w:pPr>
        <w:spacing w:after="0" w:line="274" w:lineRule="exact"/>
        <w:ind w:left="300" w:right="-20"/>
        <w:rPr>
          <w:rFonts w:ascii="Arial" w:hAnsi="Arial" w:cs="Arial"/>
          <w:b/>
          <w:sz w:val="24"/>
          <w:szCs w:val="24"/>
        </w:rPr>
      </w:pPr>
    </w:p>
    <w:p w14:paraId="2CB442DE" w14:textId="77777777" w:rsidR="00467C08" w:rsidRDefault="00467C08" w:rsidP="00F303BE">
      <w:pPr>
        <w:pStyle w:val="BodyText3"/>
        <w:spacing w:after="60"/>
        <w:rPr>
          <w:rFonts w:ascii="Arial" w:hAnsi="Arial" w:cs="Arial"/>
          <w:b/>
          <w:sz w:val="22"/>
          <w:szCs w:val="22"/>
        </w:rPr>
      </w:pPr>
    </w:p>
    <w:p w14:paraId="1A76041C" w14:textId="77777777" w:rsidR="00467C08" w:rsidRDefault="00467C08" w:rsidP="00F303BE">
      <w:pPr>
        <w:pStyle w:val="BodyText3"/>
        <w:spacing w:after="60"/>
        <w:rPr>
          <w:rFonts w:ascii="Arial" w:hAnsi="Arial" w:cs="Arial"/>
          <w:b/>
          <w:sz w:val="22"/>
          <w:szCs w:val="22"/>
        </w:rPr>
      </w:pPr>
      <w:r w:rsidRPr="000637EA">
        <w:rPr>
          <w:rFonts w:ascii="Arial" w:hAnsi="Arial" w:cs="Arial"/>
          <w:b/>
          <w:sz w:val="22"/>
          <w:szCs w:val="22"/>
        </w:rPr>
        <w:t>Students will not be required to bring any specific materials with them as all necessary resources will be provided.</w:t>
      </w:r>
    </w:p>
    <w:p w14:paraId="3C886842" w14:textId="77777777" w:rsidR="00467C08" w:rsidRDefault="00467C08" w:rsidP="00F303BE">
      <w:pPr>
        <w:pStyle w:val="BodyText3"/>
        <w:spacing w:after="60"/>
        <w:rPr>
          <w:rFonts w:ascii="Arial" w:hAnsi="Arial" w:cs="Arial"/>
          <w:b/>
          <w:sz w:val="22"/>
          <w:szCs w:val="22"/>
        </w:rPr>
      </w:pPr>
    </w:p>
    <w:p w14:paraId="58148DC2" w14:textId="77777777" w:rsidR="00467C08" w:rsidRDefault="00467C08" w:rsidP="00F303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r</w:t>
      </w:r>
      <w:r w:rsidRPr="003C78DC">
        <w:rPr>
          <w:rFonts w:ascii="Arial" w:hAnsi="Arial" w:cs="Arial"/>
          <w:b/>
        </w:rPr>
        <w:t>efreshments are provided.</w:t>
      </w:r>
    </w:p>
    <w:p w14:paraId="278F26E4" w14:textId="77777777" w:rsidR="00467C08" w:rsidRDefault="00467C08" w:rsidP="00F303BE">
      <w:pPr>
        <w:spacing w:after="0" w:line="240" w:lineRule="auto"/>
        <w:rPr>
          <w:rFonts w:ascii="Arial" w:hAnsi="Arial" w:cs="Arial"/>
          <w:b/>
        </w:rPr>
      </w:pPr>
      <w:r w:rsidRPr="00704345">
        <w:rPr>
          <w:rFonts w:ascii="Arial" w:hAnsi="Arial" w:cs="Arial"/>
          <w:b/>
        </w:rPr>
        <w:t>School uniform</w:t>
      </w:r>
      <w:r>
        <w:rPr>
          <w:rFonts w:ascii="Arial" w:hAnsi="Arial" w:cs="Arial"/>
          <w:b/>
        </w:rPr>
        <w:t xml:space="preserve"> is not</w:t>
      </w:r>
      <w:r w:rsidRPr="00704345">
        <w:rPr>
          <w:rFonts w:ascii="Arial" w:hAnsi="Arial" w:cs="Arial"/>
          <w:b/>
        </w:rPr>
        <w:t xml:space="preserve"> required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No mobile phones.</w:t>
      </w:r>
    </w:p>
    <w:p w14:paraId="39D3C362" w14:textId="77777777" w:rsidR="00467C08" w:rsidRDefault="00467C08" w:rsidP="00F303BE">
      <w:pPr>
        <w:rPr>
          <w:rFonts w:ascii="Arial" w:hAnsi="Arial" w:cs="Arial"/>
          <w:b/>
          <w:sz w:val="36"/>
          <w:szCs w:val="36"/>
        </w:rPr>
      </w:pPr>
    </w:p>
    <w:p w14:paraId="0BFB562E" w14:textId="77777777" w:rsidR="00467C08" w:rsidRDefault="00467C08"/>
    <w:sectPr w:rsidR="00467C08" w:rsidSect="00F3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03BE"/>
    <w:rsid w:val="000637EA"/>
    <w:rsid w:val="0019370B"/>
    <w:rsid w:val="001A63E6"/>
    <w:rsid w:val="002375F7"/>
    <w:rsid w:val="002B37A7"/>
    <w:rsid w:val="0034051E"/>
    <w:rsid w:val="00384F38"/>
    <w:rsid w:val="003C78DC"/>
    <w:rsid w:val="003D7119"/>
    <w:rsid w:val="004513E4"/>
    <w:rsid w:val="00467C08"/>
    <w:rsid w:val="004B5F21"/>
    <w:rsid w:val="004E0BED"/>
    <w:rsid w:val="005359B9"/>
    <w:rsid w:val="0057285B"/>
    <w:rsid w:val="00704345"/>
    <w:rsid w:val="008D5102"/>
    <w:rsid w:val="008E723A"/>
    <w:rsid w:val="0098476A"/>
    <w:rsid w:val="00AC2CC6"/>
    <w:rsid w:val="00B71C47"/>
    <w:rsid w:val="00C07AE2"/>
    <w:rsid w:val="00CA161E"/>
    <w:rsid w:val="00CB0FB9"/>
    <w:rsid w:val="00CD2A9F"/>
    <w:rsid w:val="00D15E4B"/>
    <w:rsid w:val="00D45C6A"/>
    <w:rsid w:val="00F303BE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70793"/>
  <w15:docId w15:val="{20765463-90FC-4B76-98B1-BF27DC8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3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303BE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303BE"/>
    <w:rPr>
      <w:rFonts w:ascii="Bookman Old Style" w:hAnsi="Bookman Old Style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303BE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03BE"/>
    <w:rPr>
      <w:rFonts w:ascii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rianDening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3EC88-6C1A-4E56-BED2-61731E1682C1}"/>
</file>

<file path=customXml/itemProps2.xml><?xml version="1.0" encoding="utf-8"?>
<ds:datastoreItem xmlns:ds="http://schemas.openxmlformats.org/officeDocument/2006/customXml" ds:itemID="{6DB8DFB3-7554-48D4-96FF-74F89EF4F1DE}"/>
</file>

<file path=customXml/itemProps3.xml><?xml version="1.0" encoding="utf-8"?>
<ds:datastoreItem xmlns:ds="http://schemas.openxmlformats.org/officeDocument/2006/customXml" ds:itemID="{A63EC61F-143D-428B-B202-37E5393D4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4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pupils – Spies and Secret Agents</dc:title>
  <dc:subject/>
  <dc:creator>Curtis, Alyson</dc:creator>
  <cp:keywords/>
  <dc:description/>
  <cp:lastModifiedBy>Natasha Aiston</cp:lastModifiedBy>
  <cp:revision>2</cp:revision>
  <dcterms:created xsi:type="dcterms:W3CDTF">2022-03-07T09:27:00Z</dcterms:created>
  <dcterms:modified xsi:type="dcterms:W3CDTF">2022-03-07T09:27:00Z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